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  <w:keepLines/>
      </w:pPr>
      <w:r>
        <w:drawing>
          <wp:inline xmlns:a="http://schemas.openxmlformats.org/drawingml/2006/main" xmlns:pic="http://schemas.openxmlformats.org/drawingml/2006/picture">
            <wp:extent cx="2057400" cy="2057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. Лого BORODINA DANCE COMPETITION - 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40"/>
        <w:jc w:val="center"/>
        <w:keepLines/>
      </w:pPr>
      <w:r>
        <w:rPr>
          <w:rFonts w:ascii="Arial" w:hAnsi="Arial"/>
          <w:b/>
          <w:i w:val="0"/>
          <w:color w:val="101D4A"/>
          <w:sz w:val="44"/>
        </w:rPr>
        <w:t>ПОЛОЖЕНИЕ</w:t>
      </w:r>
    </w:p>
    <w:p>
      <w:pPr>
        <w:spacing w:after="60"/>
        <w:jc w:val="center"/>
        <w:keepLines/>
      </w:pPr>
      <w:r>
        <w:rPr>
          <w:rFonts w:ascii="Arial" w:hAnsi="Arial"/>
          <w:b/>
          <w:i w:val="0"/>
          <w:color w:val="EF3340"/>
          <w:sz w:val="30"/>
        </w:rPr>
        <w:t>Международного многожанрового конкурса</w:t>
      </w:r>
    </w:p>
    <w:p>
      <w:pPr>
        <w:spacing w:after="200"/>
        <w:jc w:val="center"/>
        <w:keepLines/>
      </w:pPr>
      <w:r>
        <w:rPr>
          <w:rFonts w:ascii="Arial" w:hAnsi="Arial"/>
          <w:b/>
          <w:i w:val="0"/>
          <w:color w:val="101D4A"/>
          <w:sz w:val="28"/>
        </w:rPr>
        <w:t>«BEAUTY MADE BORODINA DANCE COMPETITION»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shd w:fill="00A3E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ДАТА</w:t>
            </w:r>
          </w:p>
        </w:tc>
        <w:tc>
          <w:tcPr>
            <w:tcW w:type="dxa" w:w="3120"/>
            <w:shd w:fill="EF33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МЕСТО</w:t>
            </w:r>
          </w:p>
        </w:tc>
        <w:tc>
          <w:tcPr>
            <w:tcW w:type="dxa" w:w="3120"/>
            <w:shd w:fill="00A65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ЗАЯВКИ</w:t>
            </w:r>
          </w:p>
        </w:tc>
      </w:tr>
      <w:tr>
        <w:trPr>
          <w:cantSplit/>
        </w:trPr>
        <w:tc>
          <w:tcPr>
            <w:tcW w:type="dxa" w:w="31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17 октября 2026</w:t>
            </w:r>
          </w:p>
        </w:tc>
        <w:tc>
          <w:tcPr>
            <w:tcW w:type="dxa" w:w="31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Урумчи, Китай</w:t>
            </w:r>
          </w:p>
        </w:tc>
        <w:tc>
          <w:tcPr>
            <w:tcW w:type="dxa" w:w="31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до 10 октября</w:t>
            </w:r>
          </w:p>
        </w:tc>
      </w:tr>
    </w:tbl>
    <w:p>
      <w:pPr>
        <w:pStyle w:val="Lead"/>
        <w:spacing w:before="200"/>
        <w:jc w:val="center"/>
        <w:keepLines/>
      </w:pPr>
      <w:r>
        <w:t>Честное жюри. Объективная оценка. Заслуженный результат.</w:t>
      </w:r>
    </w:p>
    <w:p>
      <w:pPr>
        <w:pStyle w:val="Heading1"/>
        <w:keepNext/>
        <w:keepLines/>
        <w:keepLines/>
      </w:pPr>
      <w:r>
        <w:t>О конкурсе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Beauty Made Borodina Dance Competition — современный международный многожанровый конкурс с доступными и понятными условиями участия. Конкурс объединяет хореографию, вокал, инструментальное исполнительство, театральное, изобразительное и декоративно-прикладное искусство, а также другие творческие направления.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Каждый участник получает награду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Кубки, медали и именные дипломы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Профессиональная сцена и высокий уровень организации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Честное и объективное жюри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Равные условия для всех участников</w:t>
      </w:r>
    </w:p>
    <w:p>
      <w:pPr>
        <w:pStyle w:val="Heading1"/>
        <w:keepNext/>
        <w:keepLines/>
        <w:keepLines/>
      </w:pPr>
      <w:r>
        <w:t>Дата, место и приём заявок</w:t>
      </w:r>
    </w:p>
    <w:p>
      <w:pPr>
        <w:keepLines/>
      </w:pPr>
      <w:r>
        <w:rPr>
          <w:rFonts w:ascii="Arial" w:hAnsi="Arial"/>
          <w:b/>
          <w:i w:val="0"/>
          <w:color w:val="161A22"/>
          <w:sz w:val="21"/>
        </w:rPr>
        <w:t>Дата: 17 октября 2026 года.</w:t>
      </w:r>
      <w:r>
        <w:rPr>
          <w:rFonts w:ascii="Arial" w:hAnsi="Arial"/>
          <w:b w:val="0"/>
          <w:i w:val="0"/>
          <w:color w:val="161A22"/>
          <w:sz w:val="21"/>
        </w:rPr>
      </w:r>
    </w:p>
    <w:p>
      <w:pPr>
        <w:keepLines/>
      </w:pPr>
      <w:r>
        <w:rPr>
          <w:rFonts w:ascii="Arial" w:hAnsi="Arial"/>
          <w:b/>
          <w:i w:val="0"/>
          <w:color w:val="161A22"/>
          <w:sz w:val="21"/>
        </w:rPr>
        <w:t>Место: г. Урумчи, Китай. Точный адрес конкурсной площадки будет сообщён зарегистрированным участникам дополнительно.</w:t>
      </w:r>
      <w:r>
        <w:rPr>
          <w:rFonts w:ascii="Arial" w:hAnsi="Arial"/>
          <w:b w:val="0"/>
          <w:i w:val="0"/>
          <w:color w:val="161A22"/>
          <w:sz w:val="21"/>
        </w:rPr>
      </w:r>
    </w:p>
    <w:p>
      <w:pPr>
        <w:keepLines/>
      </w:pPr>
      <w:r>
        <w:rPr>
          <w:rFonts w:ascii="Arial" w:hAnsi="Arial"/>
          <w:b/>
          <w:i w:val="0"/>
          <w:color w:val="161A22"/>
          <w:sz w:val="21"/>
        </w:rPr>
        <w:t>Заявки принимаются до 10 октября 2026 года включительно.</w:t>
      </w:r>
      <w:r>
        <w:rPr>
          <w:rFonts w:ascii="Arial" w:hAnsi="Arial"/>
          <w:b w:val="0"/>
          <w:i w:val="0"/>
          <w:color w:val="161A22"/>
          <w:sz w:val="21"/>
        </w:rPr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Регистрация осуществляется строго на официальном сайте: https://beauty-made.artpro.art/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FF7E2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1"/>
              </w:rPr>
              <w:t>Важно</w:t>
              <w:br/>
              <w:t>Внимательно проверяйте данные в заявке: они автоматически переносятся в дипломы. После 10 октября изменения могут не приниматься, так как наградная продукция изготавливается заранее.</w:t>
            </w:r>
            <w:r>
              <w:rPr>
                <w:rFonts w:ascii="Arial" w:hAnsi="Arial"/>
                <w:b w:val="0"/>
                <w:i w:val="0"/>
                <w:color w:val="161A22"/>
                <w:sz w:val="21"/>
              </w:rPr>
            </w:r>
          </w:p>
        </w:tc>
      </w:tr>
    </w:tbl>
    <w:p>
      <w:pPr>
        <w:pStyle w:val="Heading1"/>
        <w:keepNext/>
        <w:keepLines/>
        <w:keepLines/>
      </w:pPr>
      <w:r>
        <w:t>Призовой фонд — 4 000 юаней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Общий призовой фонд конкурса составляет 4 000 юаней и предусмотрен для обладателей звания «Супер Гран-при».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Конкурс проводится в несколько блоков. Обладатели звания «Супер Гран-при» в любом блоке, претендующие на денежное вознаграждение, должны дождаться завершения всей конкурсной программы.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Решение о присуждении, размере и распределении денежного приза принимается исключительно жюри после окончания последнего блока.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При присуждении нескольких «Супер Гран-при» жюри вправе разделить фонд между обладателями независимо от номинации и жанра.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Присуждение звания «Супер Гран-при» не гарантирует денежную выплату.</w:t>
      </w:r>
    </w:p>
    <w:p>
      <w:pPr>
        <w:pStyle w:val="ListBullet"/>
        <w:keepLines/>
      </w:pPr>
      <w:r>
        <w:t>Призовой фонд рассматривается и разыгрывается жюри только при участии в конкурсе более 40 групповых конкурсных номеров. Сольные номера, дуэты, трио и квартеты в это количество не входят.</w:t>
      </w:r>
    </w:p>
    <w:p>
      <w:pPr>
        <w:pStyle w:val="Heading1"/>
        <w:keepNext/>
        <w:keepLines/>
        <w:keepLines/>
      </w:pPr>
      <w:r>
        <w:t>Номинации и жанры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shd w:fill="101D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Направление</w:t>
            </w:r>
          </w:p>
        </w:tc>
        <w:tc>
          <w:tcPr>
            <w:tcW w:type="dxa" w:w="6760"/>
            <w:shd w:fill="101D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Номинации и жанры</w:t>
            </w:r>
          </w:p>
        </w:tc>
      </w:tr>
      <w:tr>
        <w:trPr>
          <w:cantSplit/>
        </w:trPr>
        <w:tc>
          <w:tcPr>
            <w:tcW w:type="dxa" w:w="26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19"/>
              </w:rPr>
              <w:t>Хореография</w:t>
            </w:r>
          </w:p>
        </w:tc>
        <w:tc>
          <w:tcPr>
            <w:tcW w:type="dxa" w:w="67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18"/>
              </w:rPr>
              <w:t>Классический, народный, народно-стилизованный, эстрадный, современный, Contemporary, Modern, Jazz Modern, эстрадно-спортивный, Hip-Hop, Jazz Funk, Dancehall, Break Dance, бальный, восточный, кавказский, национальный, детский танец, театр танца, танцевальное шоу, смешанная и другая хореография.</w:t>
            </w:r>
          </w:p>
        </w:tc>
      </w:tr>
      <w:tr>
        <w:trPr>
          <w:cantSplit/>
        </w:trPr>
        <w:tc>
          <w:tcPr>
            <w:tcW w:type="dxa" w:w="26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19"/>
              </w:rPr>
              <w:t>Вокал</w:t>
            </w:r>
          </w:p>
        </w:tc>
        <w:tc>
          <w:tcPr>
            <w:tcW w:type="dxa" w:w="67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18"/>
              </w:rPr>
              <w:t>Эстрадный, народный, академический, джазовый, патриотическая и авторская песня, песня на родном языке, современная и детская песня, хор, ансамбль, вокальное шоу, другая номинация.</w:t>
            </w:r>
          </w:p>
        </w:tc>
      </w:tr>
      <w:tr>
        <w:trPr>
          <w:cantSplit/>
        </w:trPr>
        <w:tc>
          <w:tcPr>
            <w:tcW w:type="dxa" w:w="26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19"/>
              </w:rPr>
              <w:t>Инструментальное исполнительство</w:t>
            </w:r>
          </w:p>
        </w:tc>
        <w:tc>
          <w:tcPr>
            <w:tcW w:type="dxa" w:w="67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18"/>
              </w:rPr>
              <w:t>Фортепиано, струнные, духовые, ударные, электронные и народные инструменты; скрипка, гитара, домбра, кобыз, баян, аккордеон; ансамбль, оркестр, смешанное исполнение, другая номинация.</w:t>
            </w:r>
          </w:p>
        </w:tc>
      </w:tr>
      <w:tr>
        <w:trPr>
          <w:cantSplit/>
        </w:trPr>
        <w:tc>
          <w:tcPr>
            <w:tcW w:type="dxa" w:w="26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19"/>
              </w:rPr>
              <w:t>Театральное искусство</w:t>
            </w:r>
          </w:p>
        </w:tc>
        <w:tc>
          <w:tcPr>
            <w:tcW w:type="dxa" w:w="67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18"/>
              </w:rPr>
              <w:t>Драматический, музыкальный, кукольный и пластический театр; театр миниатюр и мод; постановка, отрывок, монолог, диалог, пантомима, сценическая миниатюра, другая номинация.</w:t>
            </w:r>
          </w:p>
        </w:tc>
      </w:tr>
      <w:tr>
        <w:trPr>
          <w:cantSplit/>
        </w:trPr>
        <w:tc>
          <w:tcPr>
            <w:tcW w:type="dxa" w:w="26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19"/>
              </w:rPr>
              <w:t>Художественное слово</w:t>
            </w:r>
          </w:p>
        </w:tc>
        <w:tc>
          <w:tcPr>
            <w:tcW w:type="dxa" w:w="67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18"/>
              </w:rPr>
              <w:t>Стихотворение, проза, басня, литературная композиция, авторское и патриотическое произведение, коллективное чтение, другая номинация.</w:t>
            </w:r>
          </w:p>
        </w:tc>
      </w:tr>
      <w:tr>
        <w:trPr>
          <w:cantSplit/>
        </w:trPr>
        <w:tc>
          <w:tcPr>
            <w:tcW w:type="dxa" w:w="26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19"/>
              </w:rPr>
              <w:t>Изобразительное искусство</w:t>
            </w:r>
          </w:p>
        </w:tc>
        <w:tc>
          <w:tcPr>
            <w:tcW w:type="dxa" w:w="67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18"/>
              </w:rPr>
              <w:t>Живопись, графика, рисунок, акварель, гуашь, пастель, акрил, масло, иллюстрация, портрет, пейзаж, натюрморт, сюжетная и декоративная композиция, смешанная техника, другая номинация.</w:t>
            </w:r>
          </w:p>
        </w:tc>
      </w:tr>
      <w:tr>
        <w:trPr>
          <w:cantSplit/>
        </w:trPr>
        <w:tc>
          <w:tcPr>
            <w:tcW w:type="dxa" w:w="26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19"/>
              </w:rPr>
              <w:t>Декоративно-прикладное искусство</w:t>
            </w:r>
          </w:p>
        </w:tc>
        <w:tc>
          <w:tcPr>
            <w:tcW w:type="dxa" w:w="67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18"/>
              </w:rPr>
              <w:t>Аппликация, лепка, керамика, бисер, вышивка, вязание, батик, роспись, бумагопластика, оригами, квиллинг, макраме, текстиль, природные материалы, национальное ДПИ, авторская работа, смешанная техника, другая номинация.</w:t>
            </w:r>
          </w:p>
        </w:tc>
      </w:tr>
    </w:tbl>
    <w:p>
      <w:pPr>
        <w:keepLines/>
      </w:pPr>
      <w:r>
        <w:br w:type="page"/>
      </w:r>
    </w:p>
    <w:p>
      <w:pPr>
        <w:pStyle w:val="Heading1"/>
        <w:keepNext/>
        <w:keepLines/>
        <w:keepLines/>
      </w:pPr>
      <w:r>
        <w:t>Формы участия и возрастные категории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Во всех направлениях допускаются: соло, дуэт, трио, квартет, малая группа, группа, ансамбль и коллектив.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3–5 лет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6–8 лет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9–11 лет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12–14 лет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15–17 лет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18–29 лет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30–49 лет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50 лет и старше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Смешанная возрастная категория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Возраст определяется на день конкурса. Для групп и коллектив категория определяется по большинству участников.</w:t>
      </w:r>
    </w:p>
    <w:p>
      <w:pPr>
        <w:pStyle w:val="Heading1"/>
        <w:keepNext/>
        <w:keepLines/>
        <w:keepLines/>
      </w:pPr>
      <w:r>
        <w:t>Организационные взносы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Размеры взносов соответствуют условиям международного конкурса в Китае.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500"/>
        <w:gridCol w:w="1700"/>
        <w:gridCol w:w="4160"/>
      </w:tblGrid>
      <w:tr>
        <w:trPr>
          <w:tblHeader w:val="true"/>
          <w:cantSplit/>
        </w:trPr>
        <w:tc>
          <w:tcPr>
            <w:tcW w:type="dxa" w:w="3500"/>
            <w:shd w:fill="101D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Форма</w:t>
            </w:r>
          </w:p>
        </w:tc>
        <w:tc>
          <w:tcPr>
            <w:tcW w:type="dxa" w:w="1700"/>
            <w:shd w:fill="101D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Взнос</w:t>
            </w:r>
          </w:p>
        </w:tc>
        <w:tc>
          <w:tcPr>
            <w:tcW w:type="dxa" w:w="4160"/>
            <w:shd w:fill="101D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FFFFFF"/>
                <w:sz w:val="20"/>
              </w:rPr>
              <w:t>Расчёт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Соло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80 €</w:t>
            </w:r>
          </w:p>
        </w:tc>
        <w:tc>
          <w:tcPr>
            <w:tcW w:type="dxa" w:w="4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за участника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Дуэт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70 €</w:t>
            </w:r>
          </w:p>
        </w:tc>
        <w:tc>
          <w:tcPr>
            <w:tcW w:type="dxa" w:w="4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с каждого участника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Трио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60 €</w:t>
            </w:r>
          </w:p>
        </w:tc>
        <w:tc>
          <w:tcPr>
            <w:tcW w:type="dxa" w:w="4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с каждого участника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Квартет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50 €</w:t>
            </w:r>
          </w:p>
        </w:tc>
        <w:tc>
          <w:tcPr>
            <w:tcW w:type="dxa" w:w="4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с каждого участника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Группа от 5 до 19 человек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40 €</w:t>
            </w:r>
          </w:p>
        </w:tc>
        <w:tc>
          <w:tcPr>
            <w:tcW w:type="dxa" w:w="4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с каждого участника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Группа от 20 человек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35 €</w:t>
            </w:r>
          </w:p>
        </w:tc>
        <w:tc>
          <w:tcPr>
            <w:tcW w:type="dxa" w:w="4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с каждого участника</w:t>
            </w:r>
          </w:p>
        </w:tc>
      </w:tr>
      <w:tr>
        <w:trPr>
          <w:cantSplit/>
        </w:trPr>
        <w:tc>
          <w:tcPr>
            <w:tcW w:type="dxa" w:w="3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Инклюзивная номинация</w:t>
            </w:r>
          </w:p>
        </w:tc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25 €</w:t>
            </w:r>
          </w:p>
        </w:tc>
        <w:tc>
          <w:tcPr>
            <w:tcW w:type="dxa" w:w="4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t>за участника</w:t>
            </w:r>
          </w:p>
        </w:tc>
      </w:tr>
    </w:tbl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Взнос включает участие в одном конкурсном номере и наградную продукцию согласно выбранной форме участия.</w:t>
      </w:r>
    </w:p>
    <w:p>
      <w:pPr>
        <w:pStyle w:val="Heading2"/>
        <w:keepNext/>
        <w:keepLines/>
        <w:keepLines/>
      </w:pPr>
      <w:r>
        <w:t>Награждение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Соло, дуэт, трио и квартет: каждому участнику — именной диплом, медаль и индивидуальный кубок.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Группа: каждому участнику — именной диплом и медаль; коллективу — один общий кубок за каждый конкурсный номер.</w:t>
      </w:r>
    </w:p>
    <w:p>
      <w:pPr>
        <w:pStyle w:val="Heading1"/>
        <w:keepNext/>
        <w:keepLines/>
        <w:keepLines/>
      </w:pPr>
      <w:r>
        <w:t>Самостоятельное размещение и дополнительные услуги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Участники и сопровождающие лица вправе самостоятельно организовать поездку, выбрать место проживания и принять участие только в конкурсе, оплатив лишь организационный взнос.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По запросу оргкомитет может предложить: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гостиница и трансфер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только гостиница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отдельный трансфер по согласованному маршруту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Состав и стоимость таких услуг рассчитываются индивидуально и зависят от дат проживания, количества человек, категории гостиницы и выбранного трансфера. Условия и стоимость необходимо уточнять у организаторов.</w:t>
      </w:r>
    </w:p>
    <w:p>
      <w:pPr>
        <w:pStyle w:val="Heading1"/>
        <w:keepNext/>
        <w:keepLines/>
        <w:keepLines/>
      </w:pPr>
      <w:r>
        <w:t>Подача заявки и оплата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1"/>
              </w:rPr>
              <w:t>Заявка обязательна</w:t>
              <w:br/>
              <w:t>Даже если нет возможности оплатить организационный взнос заранее, заявку необходимо обязательно подать на сайте до 10 октября 2026 года.</w:t>
            </w:r>
            <w:r>
              <w:rPr>
                <w:rFonts w:ascii="Arial" w:hAnsi="Arial"/>
                <w:b w:val="0"/>
                <w:i w:val="0"/>
                <w:color w:val="161A22"/>
                <w:sz w:val="21"/>
              </w:rPr>
            </w:r>
          </w:p>
        </w:tc>
      </w:tr>
    </w:tbl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Организационный взнос может быть оплачен заранее по реквизитам, предоставленным оргкомитетом, либо наличными непосредственно в день конкурса до начала выступления.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Оплата в день конкурса допускается только при условии гарантированного участия всех детей и исполнителей, указанных в заявке. Оргкомитет заранее изготавливает и доставляет в Урумчи именную наградную продукцию на каждого заявленного участника.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После предварительной оплаты чек необходимо направить в WhatsApp: +7 705 985 42 85, указав Ф. И. О. участника или название коллектива, название номера и номинацию.</w:t>
      </w:r>
    </w:p>
    <w:p>
      <w:pPr>
        <w:pStyle w:val="Heading1"/>
        <w:keepNext/>
        <w:keepLines/>
        <w:keepLines/>
      </w:pPr>
      <w:r>
        <w:t>Изобразительное и декоративно-прикладное искусство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Участие проводится в формате соло. Конкурсная работа создаётся непосредственно во время конкурса. На выполнение предоставляется 2 часа. Тема работы свободная.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Организационный взнос — 40 €.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Мольберты, художественные материалы и принадлежности участник приносит самостоятельно.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Каждый участник получает кубок, медаль и диплом.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Награждение проводится в день конкурса после завершения и оценки работ.</w:t>
      </w:r>
    </w:p>
    <w:p>
      <w:pPr>
        <w:pStyle w:val="Heading1"/>
        <w:keepNext/>
        <w:keepLines/>
        <w:keepLines/>
      </w:pPr>
      <w:r>
        <w:t>Технические требования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Продолжительность конкурсного номера — от 2 до 5 минут.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Общая продолжительность репетиции и технического прогона — до 10 минут.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На проверку каждого конкурсного номера предоставляется ориентировочно 1–2 минуты.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Музыкальное сопровождение должно быть заранее подготовлено и передано организаторам в установленный срок.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Ответственность за качество и исправность музыкального файла несёт участник или руководитель.</w:t>
      </w:r>
    </w:p>
    <w:p>
      <w:pPr>
        <w:pStyle w:val="Heading1"/>
        <w:keepNext/>
        <w:keepLines/>
        <w:keepLines/>
      </w:pPr>
      <w:r>
        <w:t>Правила участия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Участники самостоятельно несут ответственность за состояние здоровья, личные вещи, костюмы, реквизит и имущество.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Во время конкурса необходимо соблюдать порядок, дисциплину и требования оргкомитета.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Запрещаются оскорбления и некорректное поведение в адрес оргкомитета, жюри, участников и гостей.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При грубом нарушении правил организаторы вправе дисквалифицировать участника или коллектив без возврата взноса.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Ответственность за детей несут родители, сопровождающие лица и руководители коллективов.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Подача заявки означает согласие с настоящим Положением, фото- и видеосъёмкой, размещением материалов на информационных ресурсах организатора и обработкой персональных данных, необходимых для проведения конкурса и оформления наград.</w:t>
      </w:r>
    </w:p>
    <w:p>
      <w:pPr>
        <w:pStyle w:val="Heading1"/>
        <w:keepNext/>
        <w:keepLines/>
        <w:keepLines/>
      </w:pPr>
      <w:r>
        <w:t>Система оценивания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Оценивание проводится без публичного выставления баллов. Жюри учитывает: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уровень подготовки и сложность номера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технику исполнения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артистизм и музыкальность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сценическую культуру и раскрытие образа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оригинальность и целостность конкурсного номера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Решение жюри является окончательным и пересмотру не подлежит. Независимо от блока, номинации и возрастной категории могут быть присуждены несколько званий: «Супер Гран-при», «Гран-при», 1-е, 2-е или 3-е место — в зависимости от качества исполнения.</w:t>
      </w:r>
    </w:p>
    <w:p>
      <w:pPr>
        <w:pStyle w:val="Heading1"/>
        <w:keepNext/>
        <w:keepLines/>
        <w:keepLines/>
      </w:pPr>
      <w:r>
        <w:t>Руководители и педагоги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благодарности от организатора — до двух экземпляров на коллектив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благодарственное письмо на коллектив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специальная мотивационная программа — подробности уточняются у организаторов</w:t>
      </w:r>
    </w:p>
    <w:p>
      <w:pPr>
        <w:pStyle w:val="Heading1"/>
        <w:keepNext/>
        <w:keepLines/>
        <w:keepLines/>
      </w:pPr>
      <w:r>
        <w:t>Возврат и перенос взносов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Уплаченные организационные взносы возврату не подлежат. При невозможности участия внесённая сумма может быть однократно перенесена в счёт участия в следующем конкурсе Beauty Made Borodina при предварительном уведомлении организаторов.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Перенос осуществляется только на того же участника или тот же коллектив.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Сумма не может быть передана третьим лицам или обменена на денежные средства.</w:t>
      </w:r>
    </w:p>
    <w:p>
      <w:pPr>
        <w:pStyle w:val="ListBullet"/>
        <w:keepLines/>
      </w:pPr>
      <w:r>
        <w:rPr>
          <w:rFonts w:ascii="Arial" w:hAnsi="Arial"/>
          <w:b w:val="0"/>
          <w:i w:val="0"/>
          <w:color w:val="161A22"/>
          <w:sz w:val="21"/>
        </w:rPr>
        <w:t>При неявке без предварительного уведомления взнос не возвращается и не переносится.</w:t>
      </w:r>
    </w:p>
    <w:p>
      <w:pPr>
        <w:pStyle w:val="Heading1"/>
        <w:keepNext/>
        <w:keepLines/>
        <w:keepLines/>
      </w:pPr>
      <w:r>
        <w:t>Заключительные положения</w:t>
      </w:r>
    </w:p>
    <w:p>
      <w:pPr>
        <w:keepLines/>
      </w:pPr>
      <w:r>
        <w:rPr>
          <w:rFonts w:ascii="Arial" w:hAnsi="Arial"/>
          <w:b w:val="0"/>
          <w:i w:val="0"/>
          <w:color w:val="161A22"/>
          <w:sz w:val="21"/>
        </w:rPr>
        <w:t>Организаторы вправе вносить изменения и дополнения в настоящее Положение, а также изменять программу, время, дату или место проведения конкурса в случае организационной необходимости или обстоятельств, не зависящих от организаторов. Участники будут предварительно уведомлены по указанным в заявке контактным данным.</w:t>
      </w:r>
    </w:p>
    <w:p>
      <w:pPr>
        <w:pStyle w:val="Heading1"/>
        <w:keepNext/>
        <w:keepLines/>
        <w:keepLines/>
      </w:pPr>
      <w:r>
        <w:t>Контакты оргкомитета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rPr>
          <w:cantSplit/>
        </w:trPr>
        <w:tc>
          <w:tcPr>
            <w:tcW w:type="dxa" w:w="28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0"/>
              </w:rPr>
              <w:t>Организатор</w:t>
            </w:r>
          </w:p>
        </w:tc>
        <w:tc>
          <w:tcPr>
            <w:tcW w:type="dxa" w:w="6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20"/>
              </w:rPr>
              <w:t>Бородина Ирина Юрьевна</w:t>
            </w:r>
          </w:p>
        </w:tc>
      </w:tr>
      <w:tr>
        <w:trPr>
          <w:cantSplit/>
        </w:trPr>
        <w:tc>
          <w:tcPr>
            <w:tcW w:type="dxa" w:w="28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0"/>
              </w:rPr>
              <w:t>Администратор</w:t>
            </w:r>
          </w:p>
        </w:tc>
        <w:tc>
          <w:tcPr>
            <w:tcW w:type="dxa" w:w="6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20"/>
              </w:rPr>
              <w:t>Бородина Марина Валерьевна</w:t>
            </w:r>
          </w:p>
        </w:tc>
      </w:tr>
      <w:tr>
        <w:trPr>
          <w:cantSplit/>
        </w:trPr>
        <w:tc>
          <w:tcPr>
            <w:tcW w:type="dxa" w:w="28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0"/>
              </w:rPr>
              <w:t>WhatsApp</w:t>
            </w:r>
          </w:p>
        </w:tc>
        <w:tc>
          <w:tcPr>
            <w:tcW w:type="dxa" w:w="6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20"/>
              </w:rPr>
              <w:t>+7 705 985 42 85</w:t>
            </w:r>
          </w:p>
        </w:tc>
      </w:tr>
      <w:tr>
        <w:trPr>
          <w:cantSplit/>
        </w:trPr>
        <w:tc>
          <w:tcPr>
            <w:tcW w:type="dxa" w:w="28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0"/>
              </w:rPr>
              <w:t>E-mail</w:t>
            </w:r>
          </w:p>
        </w:tc>
        <w:tc>
          <w:tcPr>
            <w:tcW w:type="dxa" w:w="6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20"/>
              </w:rPr>
              <w:t>beauty_made_borodina@mail.ru</w:t>
            </w:r>
          </w:p>
        </w:tc>
      </w:tr>
      <w:tr>
        <w:trPr>
          <w:cantSplit/>
        </w:trPr>
        <w:tc>
          <w:tcPr>
            <w:tcW w:type="dxa" w:w="28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0"/>
              </w:rPr>
              <w:t>Сайт и регистрация</w:t>
            </w:r>
          </w:p>
        </w:tc>
        <w:tc>
          <w:tcPr>
            <w:tcW w:type="dxa" w:w="6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20"/>
              </w:rPr>
              <w:t>https://beauty-made.artpro.art/</w:t>
            </w:r>
          </w:p>
        </w:tc>
      </w:tr>
      <w:tr>
        <w:trPr>
          <w:cantSplit/>
        </w:trPr>
        <w:tc>
          <w:tcPr>
            <w:tcW w:type="dxa" w:w="2800"/>
            <w:shd w:fill="EAF7FC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01D4A"/>
                <w:sz w:val="20"/>
              </w:rPr>
              <w:t>Instagram</w:t>
            </w:r>
          </w:p>
        </w:tc>
        <w:tc>
          <w:tcPr>
            <w:tcW w:type="dxa" w:w="6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61A22"/>
                <w:sz w:val="20"/>
              </w:rPr>
              <w:t>@beauty_made_borodina</w:t>
            </w:r>
          </w:p>
        </w:tc>
      </w:tr>
    </w:tbl>
    <w:p>
      <w:pPr>
        <w:spacing w:before="280" w:after="0"/>
        <w:jc w:val="center"/>
        <w:keepLines/>
      </w:pPr>
      <w:r>
        <w:rPr>
          <w:rFonts w:ascii="Arial" w:hAnsi="Arial"/>
          <w:b/>
          <w:i w:val="0"/>
          <w:color w:val="EF3340"/>
          <w:sz w:val="28"/>
        </w:rPr>
        <w:t>ЖДЁМ ВАС НА НАШЕМ КОНКУРСЕ!</w:t>
      </w:r>
    </w:p>
    <w:p>
      <w:pPr>
        <w:jc w:val="center"/>
        <w:keepLines/>
      </w:pPr>
      <w:r>
        <w:rPr>
          <w:rFonts w:ascii="Arial" w:hAnsi="Arial"/>
          <w:b/>
          <w:i w:val="0"/>
          <w:color w:val="101D4A"/>
          <w:sz w:val="21"/>
        </w:rPr>
        <w:t>Beauty Made Borodina Dance Competition — место, где талант получает заслуженную награду!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1037" w:right="1123" w:bottom="979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66074"/>
        <w:sz w:val="17"/>
      </w:rPr>
      <w:t>beauty-made.artpro.art  •  +7 705 985 42 85  •  @beauty_made_borodina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t>BEAUTY MADE BORODINA DANCE COMPETITION  |  УРУМЧИ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161A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01D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A3E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01D4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64" w:lineRule="auto"/>
      <w:ind w:left="490" w:hanging="259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64" w:lineRule="auto"/>
      <w:ind w:left="490" w:hanging="259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rial" w:hAnsi="Arial"/>
      <w:b/>
      <w:color w:val="101D4A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— Урумчи, 17 октября 2026</dc:title>
  <dc:subject>Международный многожанровый конкурс Beauty Made Borodina</dc:subject>
  <dc:creator>Beauty Made Borodina Dance Competition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